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UNITED STATES</w:t>
      </w:r>
    </w:p>
    <w:p>
      <w:pPr>
        <w:jc w:val="center"/>
        <w:ind w:right="-1120"/>
        <w:spacing w:after="0" w:line="20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Washington, D.C. 20549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FORM 6-K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REPORT OF FOREIGN PRIVATE ISSUER PURSUANT TO RULE 13a-16 OR 15d-16 UNDER THE SECURITIES EXCHANGE ACT OF 1934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 the month of May 2022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Commission File Number 001-40974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GLOBALFOUNDRIES Inc.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400 Stonebreak Road Extension</w:t>
      </w:r>
    </w:p>
    <w:p>
      <w:pPr>
        <w:ind w:left="5200"/>
        <w:spacing w:after="0" w:line="20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Malta, NY 12020</w:t>
      </w: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(Address of principal executive offices)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Indicate by check mark whether the registrant files or will file annual reports under cover Form 20-F or Form 40-F.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860"/>
        <w:spacing w:after="0" w:line="138" w:lineRule="exact"/>
        <w:tabs>
          <w:tab w:leader="none" w:pos="5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Form 20-F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 xml:space="preserve">Form 40-F </w:t>
      </w:r>
      <w:r>
        <w:rPr>
          <w:rFonts w:ascii="MS PGothic" w:cs="MS PGothic" w:eastAsia="MS PGothic" w:hAnsi="MS PGothic"/>
          <w:sz w:val="11"/>
          <w:szCs w:val="11"/>
          <w:color w:val="auto"/>
        </w:rPr>
        <w:t>☐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Indicate by check mark if the registrant is submitting the Form 6-K in paper as permitted by Regulation S-T Rule 101(b)(1): ____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Indicate by check mark if the registrant is submitting the Form 6-K in paper as permitted by Regulation S-T Rule 101(b)(7): ____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Attached hereto is the following exhibit.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2000" w:val="left"/>
        </w:tabs>
        <w:rPr>
          <w:rFonts w:ascii="Arial" w:cs="Arial" w:eastAsia="Arial" w:hAnsi="Arial"/>
          <w:sz w:val="10"/>
          <w:szCs w:val="10"/>
          <w:u w:val="single" w:color="auto"/>
          <w:color w:val="0000FF"/>
        </w:rPr>
      </w:pPr>
      <w:r>
        <w:rPr>
          <w:rFonts w:ascii="Arial" w:cs="Arial" w:eastAsia="Arial" w:hAnsi="Arial"/>
          <w:sz w:val="12"/>
          <w:szCs w:val="12"/>
          <w:color w:val="auto"/>
        </w:rPr>
        <w:t>Exhibit 99.1</w:t>
      </w:r>
      <w:r>
        <w:rPr>
          <w:sz w:val="20"/>
          <w:szCs w:val="20"/>
          <w:color w:val="auto"/>
        </w:rPr>
        <w:tab/>
      </w:r>
      <w:hyperlink w:anchor="page2">
        <w:r>
          <w:rPr>
            <w:rFonts w:ascii="Arial" w:cs="Arial" w:eastAsia="Arial" w:hAnsi="Arial"/>
            <w:sz w:val="10"/>
            <w:szCs w:val="10"/>
            <w:u w:val="single" w:color="auto"/>
            <w:color w:val="0000FF"/>
          </w:rPr>
          <w:t>Press release issued by Registrant on May 10, 2022.</w:t>
        </w:r>
      </w:hyperlink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SIGNATURES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GLOBALFOUNDRIES Inc.</w:t>
      </w:r>
    </w:p>
    <w:p>
      <w:pPr>
        <w:spacing w:after="0" w:line="2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Date: May 10, 2022</w:t>
            </w:r>
          </w:p>
        </w:tc>
        <w:tc>
          <w:tcPr>
            <w:tcW w:w="3160" w:type="dxa"/>
            <w:vAlign w:val="bottom"/>
          </w:tcPr>
          <w:p>
            <w:pPr>
              <w:ind w:left="2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By:</w:t>
            </w:r>
          </w:p>
        </w:tc>
        <w:tc>
          <w:tcPr>
            <w:tcW w:w="35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/s/ Thomas Caulfield</w:t>
            </w:r>
          </w:p>
        </w:tc>
      </w:tr>
      <w:tr>
        <w:trPr>
          <w:trHeight w:val="160"/>
        </w:trPr>
        <w:tc>
          <w:tcPr>
            <w:tcW w:w="2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ind w:left="2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Name:</w:t>
            </w:r>
          </w:p>
        </w:tc>
        <w:tc>
          <w:tcPr>
            <w:tcW w:w="3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Dr. Thomas Caulfield</w:t>
            </w:r>
          </w:p>
        </w:tc>
      </w:tr>
      <w:tr>
        <w:trPr>
          <w:trHeight w:val="180"/>
        </w:trPr>
        <w:tc>
          <w:tcPr>
            <w:tcW w:w="2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ind w:left="2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Title:</w:t>
            </w:r>
          </w:p>
        </w:tc>
        <w:tc>
          <w:tcPr>
            <w:tcW w:w="3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President &amp; Chief Executive Officer</w:t>
            </w:r>
          </w:p>
        </w:tc>
      </w:tr>
    </w:tbl>
    <w:p>
      <w:pPr>
        <w:sectPr>
          <w:pgSz w:w="11900" w:h="16838" w:orient="portrait"/>
          <w:cols w:equalWidth="0" w:num="1">
            <w:col w:w="10159"/>
          </w:cols>
          <w:pgMar w:left="300" w:top="1330" w:right="1440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804545</wp:posOffset>
            </wp:positionH>
            <wp:positionV relativeFrom="page">
              <wp:posOffset>271780</wp:posOffset>
            </wp:positionV>
            <wp:extent cx="6036310" cy="79184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310" cy="791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804545</wp:posOffset>
            </wp:positionH>
            <wp:positionV relativeFrom="page">
              <wp:posOffset>374650</wp:posOffset>
            </wp:positionV>
            <wp:extent cx="6036310" cy="79190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310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804545</wp:posOffset>
            </wp:positionH>
            <wp:positionV relativeFrom="page">
              <wp:posOffset>374650</wp:posOffset>
            </wp:positionV>
            <wp:extent cx="6036310" cy="79190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310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804545</wp:posOffset>
            </wp:positionH>
            <wp:positionV relativeFrom="page">
              <wp:posOffset>374650</wp:posOffset>
            </wp:positionV>
            <wp:extent cx="6036310" cy="7924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310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804545</wp:posOffset>
            </wp:positionH>
            <wp:positionV relativeFrom="page">
              <wp:posOffset>374650</wp:posOffset>
            </wp:positionV>
            <wp:extent cx="6036310" cy="79248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310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2022-05-10T16:02:52Z</dcterms:created>
  <dcterms:modified xsi:type="dcterms:W3CDTF">2022-05-10T16:02:52Z</dcterms:modified>
</cp:coreProperties>
</file>