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7"/>
                <w:szCs w:val="17"/>
                <w:color w:val="auto"/>
              </w:rPr>
              <w:t>SEC Form 3</w:t>
            </w:r>
          </w:p>
        </w:tc>
        <w:tc>
          <w:tcPr>
            <w:tcW w:w="6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760"/>
              <w:spacing w:after="0" w:line="209" w:lineRule="exact"/>
              <w:rPr>
                <w:sz w:val="20"/>
                <w:szCs w:val="20"/>
                <w:color w:val="auto"/>
              </w:rPr>
            </w:pPr>
            <w:r>
              <w:rPr>
                <w:rFonts w:ascii="Arial" w:cs="Arial" w:eastAsia="Arial" w:hAnsi="Arial"/>
                <w:sz w:val="19"/>
                <w:szCs w:val="19"/>
                <w:b w:val="1"/>
                <w:bCs w:val="1"/>
                <w:color w:val="auto"/>
              </w:rPr>
              <w:t>FORM 3</w:t>
            </w:r>
          </w:p>
        </w:tc>
        <w:tc>
          <w:tcPr>
            <w:tcW w:w="6700" w:type="dxa"/>
            <w:vAlign w:val="bottom"/>
          </w:tcPr>
          <w:p>
            <w:pPr>
              <w:jc w:val="center"/>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2160" w:type="dxa"/>
            <w:vAlign w:val="bottom"/>
          </w:tcPr>
          <w:p>
            <w:pPr>
              <w:spacing w:after="0"/>
              <w:rPr>
                <w:sz w:val="6"/>
                <w:szCs w:val="6"/>
                <w:color w:val="auto"/>
              </w:rPr>
            </w:pPr>
          </w:p>
        </w:tc>
        <w:tc>
          <w:tcPr>
            <w:tcW w:w="6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8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2160" w:type="dxa"/>
            <w:vAlign w:val="bottom"/>
          </w:tcPr>
          <w:p>
            <w:pPr>
              <w:spacing w:after="0"/>
              <w:rPr>
                <w:sz w:val="8"/>
                <w:szCs w:val="8"/>
                <w:color w:val="auto"/>
              </w:rPr>
            </w:pPr>
          </w:p>
        </w:tc>
        <w:tc>
          <w:tcPr>
            <w:tcW w:w="67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restart"/>
          </w:tcPr>
          <w:p>
            <w:pPr>
              <w:jc w:val="center"/>
              <w:spacing w:after="0" w:line="146" w:lineRule="exact"/>
              <w:rPr>
                <w:sz w:val="20"/>
                <w:szCs w:val="20"/>
                <w:color w:val="auto"/>
              </w:rPr>
            </w:pPr>
            <w:r>
              <w:rPr>
                <w:rFonts w:ascii="Arial" w:cs="Arial" w:eastAsia="Arial" w:hAnsi="Arial"/>
                <w:sz w:val="16"/>
                <w:szCs w:val="16"/>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160" w:type="dxa"/>
            <w:vAlign w:val="bottom"/>
          </w:tcPr>
          <w:p>
            <w:pPr>
              <w:spacing w:after="0"/>
              <w:rPr>
                <w:sz w:val="9"/>
                <w:szCs w:val="9"/>
                <w:color w:val="auto"/>
              </w:rPr>
            </w:pPr>
          </w:p>
        </w:tc>
        <w:tc>
          <w:tcPr>
            <w:tcW w:w="67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2160" w:type="dxa"/>
            <w:vAlign w:val="bottom"/>
          </w:tcPr>
          <w:p>
            <w:pPr>
              <w:spacing w:after="0"/>
              <w:rPr>
                <w:sz w:val="2"/>
                <w:szCs w:val="2"/>
                <w:color w:val="auto"/>
              </w:rPr>
            </w:pPr>
          </w:p>
        </w:tc>
        <w:tc>
          <w:tcPr>
            <w:tcW w:w="6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60" w:type="dxa"/>
            <w:vAlign w:val="bottom"/>
          </w:tcPr>
          <w:p>
            <w:pPr>
              <w:spacing w:after="0"/>
              <w:rPr>
                <w:sz w:val="12"/>
                <w:szCs w:val="12"/>
                <w:color w:val="auto"/>
              </w:rPr>
            </w:pPr>
          </w:p>
        </w:tc>
        <w:tc>
          <w:tcPr>
            <w:tcW w:w="670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160" w:type="dxa"/>
            <w:vAlign w:val="bottom"/>
          </w:tcPr>
          <w:p>
            <w:pPr>
              <w:spacing w:after="0"/>
              <w:rPr>
                <w:sz w:val="2"/>
                <w:szCs w:val="2"/>
                <w:color w:val="auto"/>
              </w:rPr>
            </w:pPr>
          </w:p>
        </w:tc>
        <w:tc>
          <w:tcPr>
            <w:tcW w:w="6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67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6930390</wp:posOffset>
            </wp:positionH>
            <wp:positionV relativeFrom="paragraph">
              <wp:posOffset>-505460</wp:posOffset>
            </wp:positionV>
            <wp:extent cx="51435" cy="5187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5614670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7019290" cy="2966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9290" cy="2966720"/>
                    </a:xfrm>
                    <a:prstGeom prst="rect">
                      <a:avLst/>
                    </a:prstGeom>
                    <a:noFill/>
                  </pic:spPr>
                </pic:pic>
              </a:graphicData>
            </a:graphic>
          </wp:anchor>
        </w:drawing>
      </w:r>
    </w:p>
    <w:p>
      <w:pPr>
        <w:sectPr>
          <w:pgSz w:w="11900" w:h="16838" w:orient="portrait"/>
          <w:cols w:equalWidth="0" w:num="1">
            <w:col w:w="11020"/>
          </w:cols>
          <w:pgMar w:left="440" w:top="202" w:right="43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26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960" w:type="dxa"/>
            <w:vAlign w:val="bottom"/>
          </w:tcPr>
          <w:p>
            <w:pPr>
              <w:ind w:left="66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200" w:type="dxa"/>
            <w:vAlign w:val="bottom"/>
            <w:vMerge w:val="restart"/>
          </w:tcPr>
          <w:p>
            <w:pPr>
              <w:spacing w:after="0" w:line="187" w:lineRule="exact"/>
              <w:rPr>
                <w:rFonts w:ascii="Times New Roman" w:cs="Times New Roman" w:eastAsia="Times New Roman" w:hAnsi="Times New Roman"/>
                <w:sz w:val="17"/>
                <w:szCs w:val="17"/>
                <w:color w:val="0000EE"/>
                <w:w w:val="95"/>
              </w:rPr>
            </w:pPr>
            <w:hyperlink r:id="rId11">
              <w:r>
                <w:rPr>
                  <w:rFonts w:ascii="Times New Roman" w:cs="Times New Roman" w:eastAsia="Times New Roman" w:hAnsi="Times New Roman"/>
                  <w:sz w:val="17"/>
                  <w:szCs w:val="17"/>
                  <w:color w:val="0000EE"/>
                  <w:w w:val="95"/>
                </w:rPr>
                <w:t>Raman Pradheepa</w:t>
              </w:r>
            </w:hyperlink>
          </w:p>
        </w:tc>
        <w:tc>
          <w:tcPr>
            <w:tcW w:w="1400" w:type="dxa"/>
            <w:vAlign w:val="bottom"/>
          </w:tcPr>
          <w:p>
            <w:pPr>
              <w:spacing w:after="0"/>
              <w:rPr>
                <w:sz w:val="8"/>
                <w:szCs w:val="8"/>
                <w:color w:val="auto"/>
              </w:rPr>
            </w:pPr>
          </w:p>
        </w:tc>
        <w:tc>
          <w:tcPr>
            <w:tcW w:w="1960" w:type="dxa"/>
            <w:vAlign w:val="bottom"/>
          </w:tcPr>
          <w:p>
            <w:pPr>
              <w:ind w:left="660"/>
              <w:spacing w:after="0" w:line="94" w:lineRule="exact"/>
              <w:rPr>
                <w:sz w:val="20"/>
                <w:szCs w:val="20"/>
                <w:color w:val="auto"/>
              </w:rPr>
            </w:pPr>
            <w:r>
              <w:rPr>
                <w:rFonts w:ascii="Arial" w:cs="Arial" w:eastAsia="Arial" w:hAnsi="Arial"/>
                <w:sz w:val="10"/>
                <w:szCs w:val="10"/>
                <w:color w:val="auto"/>
              </w:rPr>
              <w:t>Statement (Month/Day/Year)</w:t>
            </w:r>
          </w:p>
        </w:tc>
        <w:tc>
          <w:tcPr>
            <w:tcW w:w="0" w:type="dxa"/>
            <w:vAlign w:val="bottom"/>
          </w:tcPr>
          <w:p>
            <w:pPr>
              <w:spacing w:after="0"/>
              <w:rPr>
                <w:sz w:val="1"/>
                <w:szCs w:val="1"/>
                <w:color w:val="auto"/>
              </w:rPr>
            </w:pPr>
          </w:p>
        </w:tc>
      </w:tr>
      <w:tr>
        <w:trPr>
          <w:trHeight w:val="118"/>
        </w:trPr>
        <w:tc>
          <w:tcPr>
            <w:tcW w:w="40" w:type="dxa"/>
            <w:vAlign w:val="bottom"/>
          </w:tcPr>
          <w:p>
            <w:pPr>
              <w:spacing w:after="0"/>
              <w:rPr>
                <w:sz w:val="9"/>
                <w:szCs w:val="9"/>
                <w:color w:val="auto"/>
              </w:rPr>
            </w:pPr>
          </w:p>
        </w:tc>
        <w:tc>
          <w:tcPr>
            <w:tcW w:w="1200" w:type="dxa"/>
            <w:vAlign w:val="bottom"/>
            <w:tcBorders>
              <w:bottom w:val="single" w:sz="8" w:color="0000EE"/>
            </w:tcBorders>
            <w:vMerge w:val="continue"/>
          </w:tcPr>
          <w:p>
            <w:pPr>
              <w:spacing w:after="0"/>
              <w:rPr>
                <w:sz w:val="9"/>
                <w:szCs w:val="9"/>
                <w:color w:val="auto"/>
              </w:rPr>
            </w:pPr>
          </w:p>
        </w:tc>
        <w:tc>
          <w:tcPr>
            <w:tcW w:w="1400" w:type="dxa"/>
            <w:vAlign w:val="bottom"/>
            <w:vMerge w:val="restart"/>
          </w:tcPr>
          <w:p>
            <w:pPr>
              <w:spacing w:after="0"/>
              <w:rPr>
                <w:sz w:val="9"/>
                <w:szCs w:val="9"/>
                <w:color w:val="auto"/>
              </w:rPr>
            </w:pPr>
          </w:p>
        </w:tc>
        <w:tc>
          <w:tcPr>
            <w:tcW w:w="1960" w:type="dxa"/>
            <w:vAlign w:val="bottom"/>
            <w:vMerge w:val="restart"/>
          </w:tcPr>
          <w:p>
            <w:pPr>
              <w:ind w:left="660"/>
              <w:spacing w:after="0"/>
              <w:rPr>
                <w:sz w:val="20"/>
                <w:szCs w:val="20"/>
                <w:color w:val="auto"/>
              </w:rPr>
            </w:pPr>
            <w:r>
              <w:rPr>
                <w:rFonts w:ascii="Times New Roman" w:cs="Times New Roman" w:eastAsia="Times New Roman" w:hAnsi="Times New Roman"/>
                <w:sz w:val="13"/>
                <w:szCs w:val="13"/>
                <w:color w:val="0000FF"/>
              </w:rPr>
              <w:t>03/18/2026</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1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u w:val="single" w:color="auto"/>
            <w:color w:val="0000EE"/>
          </w:rPr>
          <w:t>GLOBALFOUNDRIES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2"/>
          <w:szCs w:val="12"/>
          <w:color w:val="0000FF"/>
        </w:rPr>
        <w:t>GFS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p>
      <w:pPr>
        <w:spacing w:after="0" w:line="273" w:lineRule="exact"/>
        <w:rPr>
          <w:sz w:val="24"/>
          <w:szCs w:val="24"/>
          <w:color w:val="auto"/>
        </w:rPr>
      </w:pPr>
    </w:p>
    <w:p>
      <w:pPr>
        <w:sectPr>
          <w:pgSz w:w="11900" w:h="16838" w:orient="portrait"/>
          <w:cols w:equalWidth="0" w:num="2">
            <w:col w:w="4660" w:space="340"/>
            <w:col w:w="6020"/>
          </w:cols>
          <w:pgMar w:left="440" w:top="202" w:right="439" w:bottom="1440" w:gutter="0" w:footer="0" w:header="0"/>
          <w:type w:val="continuous"/>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0"/>
                <w:szCs w:val="10"/>
                <w:color w:val="auto"/>
              </w:rPr>
              <w:t>(Last)</w:t>
            </w:r>
          </w:p>
        </w:tc>
        <w:tc>
          <w:tcPr>
            <w:tcW w:w="960" w:type="dxa"/>
            <w:vAlign w:val="bottom"/>
          </w:tcPr>
          <w:p>
            <w:pPr>
              <w:ind w:left="300"/>
              <w:spacing w:after="0"/>
              <w:rPr>
                <w:sz w:val="20"/>
                <w:szCs w:val="20"/>
                <w:color w:val="auto"/>
              </w:rPr>
            </w:pPr>
            <w:r>
              <w:rPr>
                <w:rFonts w:ascii="Arial" w:cs="Arial" w:eastAsia="Arial" w:hAnsi="Arial"/>
                <w:sz w:val="10"/>
                <w:szCs w:val="10"/>
                <w:color w:val="auto"/>
              </w:rPr>
              <w:t>(First)</w:t>
            </w:r>
          </w:p>
        </w:tc>
        <w:tc>
          <w:tcPr>
            <w:tcW w:w="1420" w:type="dxa"/>
            <w:vAlign w:val="bottom"/>
          </w:tcPr>
          <w:p>
            <w:pPr>
              <w:ind w:left="380"/>
              <w:spacing w:after="0"/>
              <w:rPr>
                <w:sz w:val="20"/>
                <w:szCs w:val="20"/>
                <w:color w:val="auto"/>
              </w:rPr>
            </w:pPr>
            <w:r>
              <w:rPr>
                <w:rFonts w:ascii="Arial" w:cs="Arial" w:eastAsia="Arial" w:hAnsi="Arial"/>
                <w:sz w:val="10"/>
                <w:szCs w:val="10"/>
                <w:color w:val="auto"/>
              </w:rPr>
              <w:t>(Middle)</w:t>
            </w:r>
          </w:p>
        </w:tc>
      </w:tr>
      <w:tr>
        <w:trPr>
          <w:trHeight w:val="215"/>
        </w:trPr>
        <w:tc>
          <w:tcPr>
            <w:tcW w:w="20" w:type="dxa"/>
            <w:vAlign w:val="bottom"/>
          </w:tcPr>
          <w:p>
            <w:pPr>
              <w:spacing w:after="0"/>
              <w:rPr>
                <w:sz w:val="18"/>
                <w:szCs w:val="18"/>
                <w:color w:val="auto"/>
              </w:rPr>
            </w:pPr>
          </w:p>
        </w:tc>
        <w:tc>
          <w:tcPr>
            <w:tcW w:w="31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400 STONE BREAK ROAD EXTENSION</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08"/>
        </w:trPr>
        <w:tc>
          <w:tcPr>
            <w:tcW w:w="80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4"/>
        </w:trPr>
        <w:tc>
          <w:tcPr>
            <w:tcW w:w="20" w:type="dxa"/>
            <w:vAlign w:val="bottom"/>
          </w:tcPr>
          <w:p>
            <w:pPr>
              <w:spacing w:after="0"/>
              <w:rPr>
                <w:sz w:val="16"/>
                <w:szCs w:val="16"/>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MALTA</w:t>
            </w:r>
          </w:p>
        </w:tc>
        <w:tc>
          <w:tcPr>
            <w:tcW w:w="96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NY</w:t>
            </w:r>
          </w:p>
        </w:tc>
        <w:tc>
          <w:tcPr>
            <w:tcW w:w="14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12020</w:t>
            </w:r>
          </w:p>
        </w:tc>
      </w:tr>
    </w:tbl>
    <w:p>
      <w:pPr>
        <w:spacing w:after="0" w:line="20" w:lineRule="exact"/>
        <w:rPr>
          <w:sz w:val="24"/>
          <w:szCs w:val="24"/>
          <w:color w:val="auto"/>
        </w:rPr>
      </w:pPr>
      <w:r>
        <w:rPr>
          <w:sz w:val="24"/>
          <w:szCs w:val="24"/>
          <w:color w:val="auto"/>
        </w:rPr>
        <w:br w:type="column"/>
      </w:r>
    </w:p>
    <w:p>
      <w:pPr>
        <w:ind w:left="-7" w:right="880" w:firstLine="7"/>
        <w:spacing w:after="0" w:line="270" w:lineRule="auto"/>
        <w:tabs>
          <w:tab w:leader="none" w:pos="108"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tbl>
      <w:tblPr>
        <w:tblLayout w:type="fixed"/>
        <w:tblInd w:w="513" w:type="dxa"/>
        <w:tblCellMar>
          <w:top w:w="0" w:type="dxa"/>
          <w:left w:w="0" w:type="dxa"/>
          <w:bottom w:w="0" w:type="dxa"/>
          <w:right w:w="0" w:type="dxa"/>
        </w:tblCellMar>
      </w:tblPr>
      <w:tr>
        <w:trPr>
          <w:trHeight w:val="136"/>
        </w:trPr>
        <w:tc>
          <w:tcPr>
            <w:tcW w:w="1180" w:type="dxa"/>
            <w:vAlign w:val="bottom"/>
          </w:tcPr>
          <w:p>
            <w:pPr>
              <w:spacing w:after="0"/>
              <w:rPr>
                <w:sz w:val="20"/>
                <w:szCs w:val="20"/>
                <w:color w:val="auto"/>
              </w:rPr>
            </w:pPr>
            <w:r>
              <w:rPr>
                <w:rFonts w:ascii="Arial" w:cs="Arial" w:eastAsia="Arial" w:hAnsi="Arial"/>
                <w:sz w:val="10"/>
                <w:szCs w:val="10"/>
                <w:color w:val="auto"/>
              </w:rPr>
              <w:t>Director</w:t>
            </w:r>
          </w:p>
        </w:tc>
        <w:tc>
          <w:tcPr>
            <w:tcW w:w="138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20"/>
                <w:szCs w:val="20"/>
                <w:color w:val="auto"/>
              </w:rPr>
            </w:pPr>
            <w:r>
              <w:rPr>
                <w:rFonts w:ascii="Arial" w:cs="Arial" w:eastAsia="Arial" w:hAnsi="Arial"/>
                <w:sz w:val="10"/>
                <w:szCs w:val="10"/>
                <w:color w:val="auto"/>
              </w:rPr>
              <w:t>Officer (give title</w:t>
            </w:r>
          </w:p>
        </w:tc>
        <w:tc>
          <w:tcPr>
            <w:tcW w:w="1380" w:type="dxa"/>
            <w:vAlign w:val="bottom"/>
            <w:vMerge w:val="restart"/>
          </w:tcPr>
          <w:p>
            <w:pPr>
              <w:ind w:left="420"/>
              <w:spacing w:after="0"/>
              <w:rPr>
                <w:sz w:val="20"/>
                <w:szCs w:val="20"/>
                <w:color w:val="auto"/>
              </w:rPr>
            </w:pPr>
            <w:r>
              <w:rPr>
                <w:rFonts w:ascii="Arial" w:cs="Arial" w:eastAsia="Arial" w:hAnsi="Arial"/>
                <w:sz w:val="10"/>
                <w:szCs w:val="10"/>
                <w:color w:val="auto"/>
                <w:w w:val="99"/>
              </w:rPr>
              <w:t>Other (specify below)</w:t>
            </w:r>
          </w:p>
        </w:tc>
        <w:tc>
          <w:tcPr>
            <w:tcW w:w="0" w:type="dxa"/>
            <w:vAlign w:val="bottom"/>
          </w:tcPr>
          <w:p>
            <w:pPr>
              <w:spacing w:after="0"/>
              <w:rPr>
                <w:sz w:val="1"/>
                <w:szCs w:val="1"/>
                <w:color w:val="auto"/>
              </w:rPr>
            </w:pPr>
          </w:p>
        </w:tc>
      </w:tr>
      <w:tr>
        <w:trPr>
          <w:trHeight w:val="74"/>
        </w:trPr>
        <w:tc>
          <w:tcPr>
            <w:tcW w:w="118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3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80" w:type="dxa"/>
            <w:vAlign w:val="bottom"/>
            <w:vMerge w:val="continue"/>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1033"/>
        <w:spacing w:after="0"/>
        <w:rPr>
          <w:sz w:val="20"/>
          <w:szCs w:val="20"/>
          <w:color w:val="auto"/>
        </w:rPr>
      </w:pPr>
      <w:r>
        <w:rPr>
          <w:rFonts w:ascii="Times New Roman" w:cs="Times New Roman" w:eastAsia="Times New Roman" w:hAnsi="Times New Roman"/>
          <w:sz w:val="13"/>
          <w:szCs w:val="13"/>
          <w:color w:val="0000FF"/>
        </w:rPr>
        <w:t>Chief People Officer</w:t>
      </w:r>
    </w:p>
    <w:p>
      <w:pPr>
        <w:spacing w:after="0" w:line="20" w:lineRule="exact"/>
        <w:rPr>
          <w:sz w:val="24"/>
          <w:szCs w:val="24"/>
          <w:color w:val="auto"/>
        </w:rPr>
      </w:pPr>
      <w:r>
        <w:rPr>
          <w:sz w:val="24"/>
          <w:szCs w:val="24"/>
          <w:color w:val="auto"/>
        </w:rPr>
        <w:br w:type="column"/>
      </w: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8" w:lineRule="exact"/>
        <w:rPr>
          <w:rFonts w:ascii="Arial" w:cs="Arial" w:eastAsia="Arial" w:hAnsi="Arial"/>
          <w:sz w:val="10"/>
          <w:szCs w:val="10"/>
          <w:color w:val="auto"/>
        </w:rPr>
      </w:pPr>
    </w:p>
    <w:p>
      <w:pPr>
        <w:ind w:left="118" w:hanging="118"/>
        <w:spacing w:after="0"/>
        <w:tabs>
          <w:tab w:leader="none" w:pos="118" w:val="left"/>
        </w:tabs>
        <w:numPr>
          <w:ilvl w:val="0"/>
          <w:numId w:val="2"/>
        </w:numPr>
        <w:rPr>
          <w:rFonts w:ascii="Arial" w:cs="Arial" w:eastAsia="Arial" w:hAnsi="Arial"/>
          <w:sz w:val="10"/>
          <w:szCs w:val="10"/>
          <w:color w:val="auto"/>
        </w:rPr>
      </w:pPr>
      <w:r>
        <w:rPr>
          <w:rFonts w:ascii="Arial" w:cs="Arial" w:eastAsia="Arial" w:hAnsi="Arial"/>
          <w:sz w:val="10"/>
          <w:szCs w:val="10"/>
          <w:color w:val="auto"/>
        </w:rPr>
        <w:t>Individual or Joint/Group Filing (Check Applicable Line)</w:t>
      </w:r>
    </w:p>
    <w:p>
      <w:pPr>
        <w:spacing w:after="0" w:line="5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One Reporting Person</w:t>
      </w:r>
    </w:p>
    <w:p>
      <w:pPr>
        <w:spacing w:after="0" w:line="61" w:lineRule="exact"/>
        <w:rPr>
          <w:sz w:val="24"/>
          <w:szCs w:val="24"/>
          <w:color w:val="auto"/>
        </w:rPr>
      </w:pPr>
    </w:p>
    <w:p>
      <w:pPr>
        <w:ind w:left="438"/>
        <w:spacing w:after="0"/>
        <w:rPr>
          <w:sz w:val="20"/>
          <w:szCs w:val="20"/>
          <w:color w:val="auto"/>
        </w:rPr>
      </w:pPr>
      <w:r>
        <w:rPr>
          <w:rFonts w:ascii="Arial" w:cs="Arial" w:eastAsia="Arial" w:hAnsi="Arial"/>
          <w:sz w:val="10"/>
          <w:szCs w:val="10"/>
          <w:color w:val="auto"/>
        </w:rPr>
        <w:t>Form filed by More than One Reporting Person</w:t>
      </w:r>
    </w:p>
    <w:p>
      <w:pPr>
        <w:spacing w:after="0" w:line="311" w:lineRule="exact"/>
        <w:rPr>
          <w:sz w:val="24"/>
          <w:szCs w:val="24"/>
          <w:color w:val="auto"/>
        </w:rPr>
      </w:pPr>
    </w:p>
    <w:p>
      <w:pPr>
        <w:sectPr>
          <w:pgSz w:w="11900" w:h="16838" w:orient="portrait"/>
          <w:cols w:equalWidth="0" w:num="3">
            <w:col w:w="4287" w:space="720"/>
            <w:col w:w="3073" w:space="222"/>
            <w:col w:w="2718"/>
          </w:cols>
          <w:pgMar w:left="440" w:top="202" w:right="439" w:bottom="1440" w:gutter="0" w:footer="0" w:header="0"/>
          <w:type w:val="continuous"/>
        </w:sectPr>
      </w:pPr>
    </w:p>
    <w:p>
      <w:pPr>
        <w:spacing w:after="0" w:line="40" w:lineRule="exact"/>
        <w:rPr>
          <w:sz w:val="24"/>
          <w:szCs w:val="24"/>
          <w:color w:val="auto"/>
        </w:rPr>
      </w:pPr>
    </w:p>
    <w:p>
      <w:pPr>
        <w:ind w:left="100"/>
        <w:spacing w:after="0"/>
        <w:tabs>
          <w:tab w:leader="none" w:pos="114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10"/>
          <w:szCs w:val="10"/>
          <w:color w:val="auto"/>
        </w:rPr>
        <w:t>(Zip)</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2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700" w:type="dxa"/>
            <w:vAlign w:val="bottom"/>
          </w:tcPr>
          <w:p>
            <w:pPr>
              <w:ind w:left="1760"/>
              <w:spacing w:after="0"/>
              <w:rPr>
                <w:sz w:val="20"/>
                <w:szCs w:val="20"/>
                <w:color w:val="auto"/>
              </w:rPr>
            </w:pPr>
            <w:r>
              <w:rPr>
                <w:rFonts w:ascii="Arial" w:cs="Arial" w:eastAsia="Arial" w:hAnsi="Arial"/>
                <w:sz w:val="10"/>
                <w:szCs w:val="10"/>
                <w:b w:val="1"/>
                <w:bCs w:val="1"/>
                <w:color w:val="auto"/>
              </w:rPr>
              <w:t>2. Amount of Securities Beneficially</w:t>
            </w: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3. Ownership Form:</w:t>
            </w:r>
          </w:p>
        </w:tc>
        <w:tc>
          <w:tcPr>
            <w:tcW w:w="2900" w:type="dxa"/>
            <w:vAlign w:val="bottom"/>
          </w:tcPr>
          <w:p>
            <w:pPr>
              <w:ind w:left="10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4"/>
        </w:trPr>
        <w:tc>
          <w:tcPr>
            <w:tcW w:w="3120" w:type="dxa"/>
            <w:vAlign w:val="bottom"/>
          </w:tcPr>
          <w:p>
            <w:pPr>
              <w:spacing w:after="0"/>
              <w:rPr>
                <w:sz w:val="9"/>
                <w:szCs w:val="9"/>
                <w:color w:val="auto"/>
              </w:rPr>
            </w:pPr>
          </w:p>
        </w:tc>
        <w:tc>
          <w:tcPr>
            <w:tcW w:w="3700" w:type="dxa"/>
            <w:vAlign w:val="bottom"/>
          </w:tcPr>
          <w:p>
            <w:pPr>
              <w:ind w:left="1760"/>
              <w:spacing w:after="0" w:line="114" w:lineRule="exact"/>
              <w:rPr>
                <w:sz w:val="20"/>
                <w:szCs w:val="20"/>
                <w:color w:val="auto"/>
              </w:rPr>
            </w:pPr>
            <w:r>
              <w:rPr>
                <w:rFonts w:ascii="Arial" w:cs="Arial" w:eastAsia="Arial" w:hAnsi="Arial"/>
                <w:sz w:val="10"/>
                <w:szCs w:val="10"/>
                <w:b w:val="1"/>
                <w:bCs w:val="1"/>
                <w:color w:val="auto"/>
              </w:rPr>
              <w:t>Owned (Instr. 4)</w:t>
            </w:r>
          </w:p>
        </w:tc>
        <w:tc>
          <w:tcPr>
            <w:tcW w:w="1260" w:type="dxa"/>
            <w:vAlign w:val="bottom"/>
          </w:tcPr>
          <w:p>
            <w:pPr>
              <w:ind w:left="160"/>
              <w:spacing w:after="0" w:line="114" w:lineRule="exact"/>
              <w:rPr>
                <w:sz w:val="20"/>
                <w:szCs w:val="20"/>
                <w:color w:val="auto"/>
              </w:rPr>
            </w:pPr>
            <w:r>
              <w:rPr>
                <w:rFonts w:ascii="Arial" w:cs="Arial" w:eastAsia="Arial" w:hAnsi="Arial"/>
                <w:sz w:val="10"/>
                <w:szCs w:val="10"/>
                <w:b w:val="1"/>
                <w:bCs w:val="1"/>
                <w:color w:val="auto"/>
              </w:rPr>
              <w:t>Direct (D) or Indirect</w:t>
            </w:r>
          </w:p>
        </w:tc>
        <w:tc>
          <w:tcPr>
            <w:tcW w:w="2900" w:type="dxa"/>
            <w:vAlign w:val="bottom"/>
          </w:tcPr>
          <w:p>
            <w:pPr>
              <w:spacing w:after="0"/>
              <w:rPr>
                <w:sz w:val="9"/>
                <w:szCs w:val="9"/>
                <w:color w:val="auto"/>
              </w:rPr>
            </w:pPr>
          </w:p>
        </w:tc>
      </w:tr>
      <w:tr>
        <w:trPr>
          <w:trHeight w:val="142"/>
        </w:trPr>
        <w:tc>
          <w:tcPr>
            <w:tcW w:w="31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260" w:type="dxa"/>
            <w:vAlign w:val="bottom"/>
          </w:tcPr>
          <w:p>
            <w:pPr>
              <w:ind w:left="160"/>
              <w:spacing w:after="0"/>
              <w:rPr>
                <w:sz w:val="20"/>
                <w:szCs w:val="20"/>
                <w:color w:val="auto"/>
              </w:rPr>
            </w:pPr>
            <w:r>
              <w:rPr>
                <w:rFonts w:ascii="Arial" w:cs="Arial" w:eastAsia="Arial" w:hAnsi="Arial"/>
                <w:sz w:val="10"/>
                <w:szCs w:val="10"/>
                <w:b w:val="1"/>
                <w:bCs w:val="1"/>
                <w:color w:val="auto"/>
              </w:rPr>
              <w:t>(I) (Instr. 5)</w:t>
            </w:r>
          </w:p>
        </w:tc>
        <w:tc>
          <w:tcPr>
            <w:tcW w:w="2900" w:type="dxa"/>
            <w:vAlign w:val="bottom"/>
          </w:tcPr>
          <w:p>
            <w:pPr>
              <w:spacing w:after="0"/>
              <w:rPr>
                <w:sz w:val="12"/>
                <w:szCs w:val="12"/>
                <w:color w:val="auto"/>
              </w:rPr>
            </w:pPr>
          </w:p>
        </w:tc>
      </w:tr>
      <w:tr>
        <w:trPr>
          <w:trHeight w:val="25"/>
        </w:trPr>
        <w:tc>
          <w:tcPr>
            <w:tcW w:w="3120" w:type="dxa"/>
            <w:vAlign w:val="bottom"/>
            <w:tcBorders>
              <w:bottom w:val="single" w:sz="8" w:color="2C2C2C"/>
            </w:tcBorders>
          </w:tcPr>
          <w:p>
            <w:pPr>
              <w:spacing w:after="0"/>
              <w:rPr>
                <w:sz w:val="2"/>
                <w:szCs w:val="2"/>
                <w:color w:val="auto"/>
              </w:rPr>
            </w:pPr>
          </w:p>
        </w:tc>
        <w:tc>
          <w:tcPr>
            <w:tcW w:w="37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tcPr>
          <w:p>
            <w:pPr>
              <w:spacing w:after="0"/>
              <w:rPr>
                <w:sz w:val="2"/>
                <w:szCs w:val="2"/>
                <w:color w:val="auto"/>
              </w:rPr>
            </w:pPr>
          </w:p>
        </w:tc>
      </w:tr>
    </w:tbl>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9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120" w:type="dxa"/>
            <w:vAlign w:val="bottom"/>
          </w:tcPr>
          <w:p>
            <w:pPr>
              <w:jc w:val="right"/>
              <w:ind w:right="1002"/>
              <w:spacing w:after="0"/>
              <w:rPr>
                <w:sz w:val="20"/>
                <w:szCs w:val="20"/>
                <w:color w:val="auto"/>
              </w:rPr>
            </w:pPr>
            <w:r>
              <w:rPr>
                <w:rFonts w:ascii="Times New Roman" w:cs="Times New Roman" w:eastAsia="Times New Roman" w:hAnsi="Times New Roman"/>
                <w:sz w:val="13"/>
                <w:szCs w:val="13"/>
                <w:color w:val="0000FF"/>
              </w:rPr>
              <w:t>6,760</w:t>
            </w:r>
          </w:p>
        </w:tc>
        <w:tc>
          <w:tcPr>
            <w:tcW w:w="64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Restricted Share Units</w:t>
            </w:r>
          </w:p>
        </w:tc>
        <w:tc>
          <w:tcPr>
            <w:tcW w:w="9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jc w:val="center"/>
              <w:ind w:right="902"/>
              <w:spacing w:after="0"/>
              <w:rPr>
                <w:sz w:val="20"/>
                <w:szCs w:val="20"/>
                <w:color w:val="auto"/>
              </w:rPr>
            </w:pPr>
            <w:r>
              <w:rPr>
                <w:rFonts w:ascii="Times New Roman" w:cs="Times New Roman" w:eastAsia="Times New Roman" w:hAnsi="Times New Roman"/>
                <w:sz w:val="13"/>
                <w:szCs w:val="13"/>
                <w:color w:val="0000FF"/>
              </w:rPr>
              <w:t>66,319</w:t>
            </w:r>
            <w:r>
              <w:rPr>
                <w:rFonts w:ascii="Times New Roman" w:cs="Times New Roman" w:eastAsia="Times New Roman" w:hAnsi="Times New Roman"/>
                <w:sz w:val="17"/>
                <w:szCs w:val="17"/>
                <w:color w:val="008000"/>
                <w:vertAlign w:val="superscript"/>
              </w:rPr>
              <w:t>(1)</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2760" w:type="dxa"/>
            <w:vAlign w:val="bottom"/>
            <w:tcBorders>
              <w:top w:val="single" w:sz="8" w:color="2C2C2C"/>
            </w:tcBorders>
          </w:tcPr>
          <w:p>
            <w:pPr>
              <w:spacing w:after="0"/>
              <w:rPr>
                <w:sz w:val="14"/>
                <w:szCs w:val="14"/>
                <w:color w:val="auto"/>
              </w:rPr>
            </w:pPr>
          </w:p>
        </w:tc>
        <w:tc>
          <w:tcPr>
            <w:tcW w:w="920" w:type="dxa"/>
            <w:vAlign w:val="bottom"/>
            <w:tcBorders>
              <w:top w:val="single" w:sz="8" w:color="2C2C2C"/>
            </w:tcBorders>
          </w:tcPr>
          <w:p>
            <w:pPr>
              <w:spacing w:after="0"/>
              <w:rPr>
                <w:sz w:val="14"/>
                <w:szCs w:val="14"/>
                <w:color w:val="auto"/>
              </w:rPr>
            </w:pPr>
          </w:p>
        </w:tc>
        <w:tc>
          <w:tcPr>
            <w:tcW w:w="3420" w:type="dxa"/>
            <w:vAlign w:val="bottom"/>
            <w:tcBorders>
              <w:top w:val="single" w:sz="8" w:color="2C2C2C"/>
            </w:tcBorders>
            <w:gridSpan w:val="3"/>
          </w:tcPr>
          <w:p>
            <w:pPr>
              <w:ind w:left="22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64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16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4980" w:type="dxa"/>
            <w:vAlign w:val="bottom"/>
            <w:gridSpan w:val="5"/>
          </w:tcPr>
          <w:p>
            <w:pPr>
              <w:ind w:left="8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2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20" w:type="dxa"/>
            <w:vAlign w:val="bottom"/>
          </w:tcPr>
          <w:p>
            <w:pPr>
              <w:spacing w:after="0"/>
              <w:rPr>
                <w:sz w:val="12"/>
                <w:szCs w:val="12"/>
                <w:color w:val="auto"/>
              </w:rPr>
            </w:pPr>
          </w:p>
        </w:tc>
        <w:tc>
          <w:tcPr>
            <w:tcW w:w="1300" w:type="dxa"/>
            <w:vAlign w:val="bottom"/>
            <w:gridSpan w:val="2"/>
          </w:tcPr>
          <w:p>
            <w:pPr>
              <w:ind w:left="60"/>
              <w:spacing w:after="0"/>
              <w:rPr>
                <w:sz w:val="20"/>
                <w:szCs w:val="20"/>
                <w:color w:val="auto"/>
              </w:rPr>
            </w:pPr>
            <w:r>
              <w:rPr>
                <w:rFonts w:ascii="Arial" w:cs="Arial" w:eastAsia="Arial" w:hAnsi="Arial"/>
                <w:sz w:val="10"/>
                <w:szCs w:val="10"/>
                <w:b w:val="1"/>
                <w:bCs w:val="1"/>
                <w:color w:val="auto"/>
              </w:rPr>
              <w:t>2. Date Exercisable and</w:t>
            </w:r>
          </w:p>
        </w:tc>
        <w:tc>
          <w:tcPr>
            <w:tcW w:w="276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10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Expiration Date</w:t>
            </w:r>
          </w:p>
        </w:tc>
        <w:tc>
          <w:tcPr>
            <w:tcW w:w="212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Derivative Security (Instr. 4)</w:t>
            </w: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Conversion</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Form: Direct</w:t>
            </w:r>
          </w:p>
        </w:tc>
        <w:tc>
          <w:tcPr>
            <w:tcW w:w="1660" w:type="dxa"/>
            <w:vAlign w:val="bottom"/>
            <w:gridSpan w:val="2"/>
          </w:tcPr>
          <w:p>
            <w:pPr>
              <w:ind w:left="100"/>
              <w:spacing w:after="0" w:line="114" w:lineRule="exact"/>
              <w:rPr>
                <w:sz w:val="20"/>
                <w:szCs w:val="20"/>
                <w:color w:val="auto"/>
              </w:rPr>
            </w:pPr>
            <w:r>
              <w:rPr>
                <w:rFonts w:ascii="Arial" w:cs="Arial" w:eastAsia="Arial" w:hAnsi="Arial"/>
                <w:sz w:val="10"/>
                <w:szCs w:val="10"/>
                <w:b w:val="1"/>
                <w:bCs w:val="1"/>
                <w:color w:val="auto"/>
              </w:rPr>
              <w:t>Ownership (Instr. 5)</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0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(Month/Day/Year)</w:t>
            </w: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4" w:lineRule="exact"/>
              <w:rPr>
                <w:sz w:val="20"/>
                <w:szCs w:val="20"/>
                <w:color w:val="auto"/>
              </w:rPr>
            </w:pPr>
            <w:r>
              <w:rPr>
                <w:rFonts w:ascii="Arial" w:cs="Arial" w:eastAsia="Arial" w:hAnsi="Arial"/>
                <w:sz w:val="10"/>
                <w:szCs w:val="10"/>
                <w:b w:val="1"/>
                <w:bCs w:val="1"/>
                <w:color w:val="auto"/>
              </w:rPr>
              <w:t>(D) or Indirect</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4" w:lineRule="exact"/>
              <w:rPr>
                <w:sz w:val="20"/>
                <w:szCs w:val="20"/>
                <w:color w:val="auto"/>
              </w:rPr>
            </w:pPr>
            <w:r>
              <w:rPr>
                <w:rFonts w:ascii="Arial" w:cs="Arial" w:eastAsia="Arial" w:hAnsi="Arial"/>
                <w:sz w:val="10"/>
                <w:szCs w:val="10"/>
                <w:b w:val="1"/>
                <w:bCs w:val="1"/>
                <w:color w:val="auto"/>
              </w:rPr>
              <w:t>Price of</w:t>
            </w:r>
          </w:p>
        </w:tc>
        <w:tc>
          <w:tcPr>
            <w:tcW w:w="880" w:type="dxa"/>
            <w:vAlign w:val="bottom"/>
            <w:vMerge w:val="restart"/>
          </w:tcPr>
          <w:p>
            <w:pPr>
              <w:ind w:left="100"/>
              <w:spacing w:after="0" w:line="114" w:lineRule="exact"/>
              <w:rPr>
                <w:sz w:val="20"/>
                <w:szCs w:val="20"/>
                <w:color w:val="auto"/>
              </w:rPr>
            </w:pPr>
            <w:r>
              <w:rPr>
                <w:rFonts w:ascii="Arial" w:cs="Arial" w:eastAsia="Arial" w:hAnsi="Arial"/>
                <w:sz w:val="10"/>
                <w:szCs w:val="10"/>
                <w:b w:val="1"/>
                <w:bCs w:val="1"/>
                <w:color w:val="auto"/>
              </w:rPr>
              <w:t>(I) (Instr.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64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tcPr>
          <w:p>
            <w:pPr>
              <w:ind w:left="60"/>
              <w:spacing w:after="0" w:line="104"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8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Date</w:t>
            </w:r>
          </w:p>
        </w:tc>
        <w:tc>
          <w:tcPr>
            <w:tcW w:w="6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Expiration</w:t>
            </w:r>
          </w:p>
        </w:tc>
        <w:tc>
          <w:tcPr>
            <w:tcW w:w="21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640" w:type="dxa"/>
            <w:vAlign w:val="bottom"/>
          </w:tcPr>
          <w:p>
            <w:pPr>
              <w:ind w:left="40"/>
              <w:spacing w:after="0" w:line="114"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4"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6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120" w:type="dxa"/>
            <w:vAlign w:val="bottom"/>
            <w:vMerge w:val="continue"/>
          </w:tcPr>
          <w:p>
            <w:pPr>
              <w:spacing w:after="0"/>
              <w:rPr>
                <w:sz w:val="12"/>
                <w:szCs w:val="12"/>
                <w:color w:val="auto"/>
              </w:rPr>
            </w:pPr>
          </w:p>
        </w:tc>
        <w:tc>
          <w:tcPr>
            <w:tcW w:w="640" w:type="dxa"/>
            <w:vAlign w:val="bottom"/>
          </w:tcPr>
          <w:p>
            <w:pPr>
              <w:ind w:left="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6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restricted stock units (RSUs), 32,895 of which vest in equal installments on March 1, 2027, 2028 and 2029, 22,826 of which vest in equal installments on March 1, 2027 and 2028, 6,231 of which vest on February 27, 2027 and 4,367 of which vest on September 25, 2026, subject to the Reporting Person's continuous service through each such vesting date. Each RSU represents a contingent right to receive one share of the Issuer's ordinary shares upon settlement.</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Jeff Worth, as Attorney-in-fact for</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03/18/2026</w:t>
            </w:r>
          </w:p>
        </w:tc>
        <w:tc>
          <w:tcPr>
            <w:tcW w:w="0" w:type="dxa"/>
            <w:vAlign w:val="bottom"/>
          </w:tcPr>
          <w:p>
            <w:pPr>
              <w:spacing w:after="0"/>
              <w:rPr>
                <w:sz w:val="1"/>
                <w:szCs w:val="1"/>
                <w:color w:val="auto"/>
              </w:rPr>
            </w:pPr>
          </w:p>
        </w:tc>
      </w:tr>
      <w:tr>
        <w:trPr>
          <w:trHeight w:val="63"/>
        </w:trPr>
        <w:tc>
          <w:tcPr>
            <w:tcW w:w="6580" w:type="dxa"/>
            <w:vAlign w:val="bottom"/>
          </w:tcPr>
          <w:p>
            <w:pPr>
              <w:spacing w:after="0"/>
              <w:rPr>
                <w:sz w:val="5"/>
                <w:szCs w:val="5"/>
                <w:color w:val="auto"/>
              </w:rPr>
            </w:pPr>
          </w:p>
        </w:tc>
        <w:tc>
          <w:tcPr>
            <w:tcW w:w="940" w:type="dxa"/>
            <w:vAlign w:val="bottom"/>
            <w:tcBorders>
              <w:top w:val="single" w:sz="8" w:color="auto"/>
            </w:tcBorders>
            <w:vMerge w:val="restart"/>
          </w:tcPr>
          <w:p>
            <w:pPr>
              <w:spacing w:after="0" w:line="146" w:lineRule="exact"/>
              <w:rPr>
                <w:sz w:val="20"/>
                <w:szCs w:val="20"/>
                <w:color w:val="auto"/>
              </w:rPr>
            </w:pPr>
            <w:r>
              <w:rPr>
                <w:rFonts w:ascii="Times New Roman" w:cs="Times New Roman" w:eastAsia="Times New Roman" w:hAnsi="Times New Roman"/>
                <w:sz w:val="13"/>
                <w:szCs w:val="13"/>
                <w:color w:val="0000FF"/>
              </w:rPr>
              <w:t>Reporting Person</w:t>
            </w:r>
          </w:p>
        </w:tc>
        <w:tc>
          <w:tcPr>
            <w:tcW w:w="1060" w:type="dxa"/>
            <w:vAlign w:val="bottom"/>
            <w:tcBorders>
              <w:top w:val="single" w:sz="8" w:color="auto"/>
            </w:tcBorders>
            <w:vMerge w:val="restart"/>
          </w:tcPr>
          <w:p>
            <w:pPr>
              <w:spacing w:after="0"/>
              <w:rPr>
                <w:sz w:val="5"/>
                <w:szCs w:val="5"/>
                <w:color w:val="auto"/>
              </w:rPr>
            </w:pPr>
          </w:p>
        </w:tc>
        <w:tc>
          <w:tcPr>
            <w:tcW w:w="100" w:type="dxa"/>
            <w:vAlign w:val="bottom"/>
            <w:vMerge w:val="restart"/>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6580" w:type="dxa"/>
            <w:vAlign w:val="bottom"/>
          </w:tcPr>
          <w:p>
            <w:pPr>
              <w:spacing w:after="0"/>
              <w:rPr>
                <w:sz w:val="5"/>
                <w:szCs w:val="5"/>
                <w:color w:val="auto"/>
              </w:rPr>
            </w:pPr>
          </w:p>
        </w:tc>
        <w:tc>
          <w:tcPr>
            <w:tcW w:w="940" w:type="dxa"/>
            <w:vAlign w:val="bottom"/>
            <w:tcBorders>
              <w:top w:val="single" w:sz="8" w:color="auto"/>
              <w:bottom w:val="single" w:sz="8" w:color="auto"/>
            </w:tcBorders>
            <w:vMerge w:val="continue"/>
          </w:tcPr>
          <w:p>
            <w:pPr>
              <w:spacing w:after="0"/>
              <w:rPr>
                <w:sz w:val="5"/>
                <w:szCs w:val="5"/>
                <w:color w:val="auto"/>
              </w:rPr>
            </w:pPr>
          </w:p>
        </w:tc>
        <w:tc>
          <w:tcPr>
            <w:tcW w:w="1060" w:type="dxa"/>
            <w:vAlign w:val="bottom"/>
            <w:tcBorders>
              <w:top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6580" w:type="dxa"/>
            <w:vAlign w:val="bottom"/>
          </w:tcPr>
          <w:p>
            <w:pPr>
              <w:spacing w:after="0"/>
              <w:rPr>
                <w:sz w:val="15"/>
                <w:szCs w:val="15"/>
                <w:color w:val="auto"/>
              </w:rPr>
            </w:pPr>
          </w:p>
        </w:tc>
        <w:tc>
          <w:tcPr>
            <w:tcW w:w="21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6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6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2112738" TargetMode="External"/><Relationship Id="rId12" Type="http://schemas.openxmlformats.org/officeDocument/2006/relationships/hyperlink" Target="http://www.sec.gov/cgi-bin/browse-edgar?action=getcompany&amp;CIK=00017090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2026-03-18T15:12:23Z</dcterms:created>
  <dcterms:modified xsi:type="dcterms:W3CDTF">2026-03-18T15:12:23Z</dcterms:modified>
</cp:coreProperties>
</file>