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GLOBALFOUNDRIES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$0.02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Mubadala Investment Company PJSC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ARAB EMIRATES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399,573,756.00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399,573,756.00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399,573,756.00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72.82 %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information set forth herein regarding percentages of beneficial ownership is based upon the 548,700,833 ordinary shares, $0.02 par value per share ("548,700,833 Ordinary Shares") outstanding as of June 1, 2026, as reported by the Issuer in its Report on Form 6-K furnished to the Securities and Exchange Commission on June 15, 2026 in connection with the Issuer's 2026 annual general meeting.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Mamoura Diversified Global Holding PJSC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ARAB EMIRATES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399,573,756.00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399,573,756.00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399,573,756.00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72.82 %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information set forth herein regarding percentages of beneficial ownership is based upon 548,700,833 Ordinary Shares outstanding as of June 1, 2026, as reported by the Issuer in its Report on Form 6-K furnished to the Securities and Exchange Commission on June 15, 2026 in connection with the Issuer's 2026 annual general meeting.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Mubadala Technology Investments (Mubadala Technology) LLC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ARAB EMIRATES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399,573,756.00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399,573,756.00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399,573,756.00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72.82 %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information set forth herein regarding percentages of beneficial ownership is based upon 548,700,833 Ordinary Shares outstanding as of June 1, 2026, as reported by the Issuer in its Report on Form 6-K furnished to the Securities and Exchange Commission on June 15, 2026 in connection with the Issuer's 2026 annual general meeting.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Mubadala Technology Investment Company</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285,271,687.00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285,271,687.00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285,271,687.00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51.99 %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information set forth herein regarding percentages of beneficial ownership is based upon 548,700,833 Ordinary Shares outstanding as of June 1, 2026, as reported by the Issuer in its Report on Form 6-K furnished to the Securities and Exchange Commission on June 15, 2026 in connection with the Issuer's 2026 annual general meeting.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MTI International Investment Company LLC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ARAB EMIRATES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114,302,069.00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114,302,069.00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114,302,069.00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20.83 %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information set forth herein regarding percentages of beneficial ownership is based upon 548,700,833 Ordinary Shares outstanding as of June 1, 2026, as reported by the Issuer in its Report on Form 6-K furnished to the Securities and Exchange Commission on June 15, 2026 in connection with the Issuer's 2026 annual general meeting.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045"/>
        <w:gridCol w:w="9005"/>
        <w:gridCol w:w="155"/>
      </w:tblGrid>
      <w:tr>
        <w:trPr/>
        <w:tc>
          <w:tcPr>
            <w:tcW w:w="1045" w:type="dxa"/>
            <w:tcBorders/>
            <w:vAlign w:val="center"/>
          </w:tcPr>
          <w:p>
            <w:pPr>
              <w:pStyle w:val="TableContents"/>
              <w:bidi w:val="0"/>
              <w:spacing w:before="0" w:after="283"/>
              <w:jc w:val="left"/>
              <w:rPr/>
            </w:pPr>
            <w:r>
              <w:rPr/>
              <w:t>Item 1.</w:t>
            </w:r>
          </w:p>
        </w:tc>
        <w:tc>
          <w:tcPr>
            <w:tcW w:w="900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(a)</w:t>
            </w:r>
          </w:p>
        </w:tc>
        <w:tc>
          <w:tcPr>
            <w:tcW w:w="9005" w:type="dxa"/>
            <w:tcBorders/>
            <w:vAlign w:val="center"/>
          </w:tcPr>
          <w:p>
            <w:pPr>
              <w:pStyle w:val="TableContents"/>
              <w:bidi w:val="0"/>
              <w:jc w:val="left"/>
              <w:rPr/>
            </w:pPr>
            <w:r>
              <w:rPr/>
              <w:t xml:space="preserve">Name of issuer: </w:t>
            </w:r>
          </w:p>
          <w:p>
            <w:pPr>
              <w:pStyle w:val="TableContents"/>
              <w:bidi w:val="0"/>
              <w:spacing w:before="0" w:after="0"/>
              <w:jc w:val="left"/>
              <w:rPr/>
            </w:pPr>
            <w:r>
              <w:rPr/>
              <w:t>GLOBALFOUNDRIES Inc.</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(b)</w:t>
            </w:r>
          </w:p>
        </w:tc>
        <w:tc>
          <w:tcPr>
            <w:tcW w:w="900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 Stonebreak Road Extension, Malta, New York 12020</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Item 2.</w:t>
            </w:r>
          </w:p>
        </w:tc>
        <w:tc>
          <w:tcPr>
            <w:tcW w:w="900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(a)</w:t>
            </w:r>
          </w:p>
        </w:tc>
        <w:tc>
          <w:tcPr>
            <w:tcW w:w="9005"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Mubadala Investment Company PJSC (ii) Mamoura Diversified Global Holding PJSC (iii) Mubadala Technology Investments (Mubadala Technology) LLC (iv) Mubadala Technology Investment Company (v) MTI International Investment Company LLC</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(b)</w:t>
            </w:r>
          </w:p>
        </w:tc>
        <w:tc>
          <w:tcPr>
            <w:tcW w:w="900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Mamoura A Building Abu Dhabi, 45005 United Arab Emirates (ii) Mamoura A Building Abu Dhabi, 45005 United Arab Emirates (iii) Mamoura A Building Abu Dhabi, 45005 United Arab Emirates (iv) Maples Corporate Services Limited, PO Box 309, Ugland House, Grand Cayman, KY1-1104, Cayman Islands (v) Mamoura A Building Abu Dhabi, 45005 United Arab Emirates</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(c)</w:t>
            </w:r>
          </w:p>
        </w:tc>
        <w:tc>
          <w:tcPr>
            <w:tcW w:w="9005" w:type="dxa"/>
            <w:tcBorders/>
            <w:vAlign w:val="center"/>
          </w:tcPr>
          <w:p>
            <w:pPr>
              <w:pStyle w:val="TableContents"/>
              <w:bidi w:val="0"/>
              <w:jc w:val="left"/>
              <w:rPr/>
            </w:pPr>
            <w:r>
              <w:rPr/>
              <w:t xml:space="preserve">Citizenship: </w:t>
            </w:r>
          </w:p>
          <w:p>
            <w:pPr>
              <w:pStyle w:val="TableContents"/>
              <w:bidi w:val="0"/>
              <w:spacing w:before="0" w:after="0"/>
              <w:jc w:val="left"/>
              <w:rPr/>
            </w:pPr>
            <w:r>
              <w:rPr/>
              <w:t>(i) Please refer to Item 4 on each cover page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(d)</w:t>
            </w:r>
          </w:p>
        </w:tc>
        <w:tc>
          <w:tcPr>
            <w:tcW w:w="900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$0.02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(e)</w:t>
            </w:r>
          </w:p>
        </w:tc>
        <w:tc>
          <w:tcPr>
            <w:tcW w:w="900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Item 3.</w:t>
            </w:r>
          </w:p>
        </w:tc>
        <w:tc>
          <w:tcPr>
            <w:tcW w:w="900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(a)</w:t>
            </w:r>
          </w:p>
        </w:tc>
        <w:tc>
          <w:tcPr>
            <w:tcW w:w="900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(b)</w:t>
            </w:r>
          </w:p>
        </w:tc>
        <w:tc>
          <w:tcPr>
            <w:tcW w:w="900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(c)</w:t>
            </w:r>
          </w:p>
        </w:tc>
        <w:tc>
          <w:tcPr>
            <w:tcW w:w="900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(d)</w:t>
            </w:r>
          </w:p>
        </w:tc>
        <w:tc>
          <w:tcPr>
            <w:tcW w:w="900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(e)</w:t>
            </w:r>
          </w:p>
        </w:tc>
        <w:tc>
          <w:tcPr>
            <w:tcW w:w="900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(f)</w:t>
            </w:r>
          </w:p>
        </w:tc>
        <w:tc>
          <w:tcPr>
            <w:tcW w:w="900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(g)</w:t>
            </w:r>
          </w:p>
        </w:tc>
        <w:tc>
          <w:tcPr>
            <w:tcW w:w="900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(h)</w:t>
            </w:r>
          </w:p>
        </w:tc>
        <w:tc>
          <w:tcPr>
            <w:tcW w:w="900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(i)</w:t>
            </w:r>
          </w:p>
        </w:tc>
        <w:tc>
          <w:tcPr>
            <w:tcW w:w="9005"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(j)</w:t>
            </w:r>
          </w:p>
        </w:tc>
        <w:tc>
          <w:tcPr>
            <w:tcW w:w="9005"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(k)</w:t>
            </w:r>
          </w:p>
        </w:tc>
        <w:tc>
          <w:tcPr>
            <w:tcW w:w="9005"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 </w:t>
            </w:r>
          </w:p>
        </w:tc>
        <w:tc>
          <w:tcPr>
            <w:tcW w:w="9160" w:type="dxa"/>
            <w:gridSpan w:val="2"/>
            <w:tcBorders/>
            <w:vAlign w:val="center"/>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Item 4.</w:t>
            </w:r>
          </w:p>
        </w:tc>
        <w:tc>
          <w:tcPr>
            <w:tcW w:w="900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(a)</w:t>
            </w:r>
          </w:p>
        </w:tc>
        <w:tc>
          <w:tcPr>
            <w:tcW w:w="900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Information with respect to the Reporting Persons' ownership as of June 30, 2026 is incorporated by reference to Item 9 of the cover page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(b)</w:t>
            </w:r>
          </w:p>
        </w:tc>
        <w:tc>
          <w:tcPr>
            <w:tcW w:w="900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responses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(c)</w:t>
            </w:r>
          </w:p>
        </w:tc>
        <w:tc>
          <w:tcPr>
            <w:tcW w:w="900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responses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responses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responses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responses to Item 8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Item 5.</w:t>
            </w:r>
          </w:p>
        </w:tc>
        <w:tc>
          <w:tcPr>
            <w:tcW w:w="900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Item 6.</w:t>
            </w:r>
          </w:p>
        </w:tc>
        <w:tc>
          <w:tcPr>
            <w:tcW w:w="900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Item 7.</w:t>
            </w:r>
          </w:p>
        </w:tc>
        <w:tc>
          <w:tcPr>
            <w:tcW w:w="900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Item 8.</w:t>
            </w:r>
          </w:p>
        </w:tc>
        <w:tc>
          <w:tcPr>
            <w:tcW w:w="900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Item 9.</w:t>
            </w:r>
          </w:p>
        </w:tc>
        <w:tc>
          <w:tcPr>
            <w:tcW w:w="900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45"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912" w:type="dxa"/>
        <w:jc w:val="left"/>
        <w:tblInd w:w="0" w:type="dxa"/>
        <w:tblLayout w:type="fixed"/>
        <w:tblCellMar>
          <w:top w:w="28" w:type="dxa"/>
          <w:left w:w="28" w:type="dxa"/>
          <w:bottom w:w="28" w:type="dxa"/>
          <w:right w:w="28" w:type="dxa"/>
        </w:tblCellMar>
      </w:tblPr>
      <w:tblGrid>
        <w:gridCol w:w="3956"/>
        <w:gridCol w:w="3956"/>
      </w:tblGrid>
      <w:tr>
        <w:trPr/>
        <w:tc>
          <w:tcPr>
            <w:tcW w:w="3956" w:type="dxa"/>
            <w:tcBorders/>
            <w:vAlign w:val="center"/>
          </w:tcPr>
          <w:p>
            <w:pPr>
              <w:pStyle w:val="TableContents"/>
              <w:bidi w:val="0"/>
              <w:spacing w:before="0" w:after="0"/>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0"/>
                    <w:jc w:val="left"/>
                    <w:rPr/>
                  </w:pPr>
                  <w:r>
                    <w:rPr/>
                    <w:t>Mubadala Investment Company PJSC</w:t>
                  </w:r>
                </w:p>
              </w:tc>
            </w:tr>
          </w:tbl>
          <w:p>
            <w:pPr>
              <w:pStyle w:val="TableContents"/>
              <w:bidi w:val="0"/>
              <w:spacing w:before="0" w:after="283"/>
              <w:jc w:val="left"/>
              <w:rPr/>
            </w:pPr>
            <w:r>
              <w:rPr/>
            </w:r>
          </w:p>
        </w:tc>
        <w:tc>
          <w:tcPr>
            <w:tcW w:w="39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6"/>
        <w:gridCol w:w="4249"/>
      </w:tblGrid>
      <w:tr>
        <w:trPr/>
        <w:tc>
          <w:tcPr>
            <w:tcW w:w="59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Hernan Daniel Pellegrini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Hernan Daniel Pellegrini / Authorized Signatory</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49" w:type="dxa"/>
            <w:tcBorders/>
            <w:vAlign w:val="center"/>
          </w:tcPr>
          <w:p>
            <w:pPr>
              <w:pStyle w:val="TableContents"/>
              <w:bidi w:val="0"/>
              <w:spacing w:before="0" w:after="283"/>
              <w:jc w:val="left"/>
              <w:rPr>
                <w:sz w:val="4"/>
                <w:szCs w:val="4"/>
              </w:rPr>
            </w:pPr>
            <w:r>
              <w:rPr>
                <w:sz w:val="4"/>
                <w:szCs w:val="4"/>
              </w:rPr>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Mamoura Diversified Global Holding PJSC</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6"/>
        <w:gridCol w:w="4249"/>
      </w:tblGrid>
      <w:tr>
        <w:trPr/>
        <w:tc>
          <w:tcPr>
            <w:tcW w:w="59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Hernan Daniel Pellegrini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Hernan Daniel Pellegrini / Authorized Signatory</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65"/>
        <w:gridCol w:w="4940"/>
      </w:tblGrid>
      <w:tr>
        <w:trPr/>
        <w:tc>
          <w:tcPr>
            <w:tcW w:w="5265" w:type="dxa"/>
            <w:tcBorders/>
            <w:vAlign w:val="center"/>
          </w:tcPr>
          <w:p>
            <w:pPr>
              <w:pStyle w:val="TableContents"/>
              <w:bidi w:val="0"/>
              <w:spacing w:before="0" w:after="0"/>
              <w:jc w:val="left"/>
              <w:rPr/>
            </w:pPr>
            <w:r>
              <w:rPr/>
              <w:t> </w:t>
            </w:r>
          </w:p>
          <w:tbl>
            <w:tblPr>
              <w:tblW w:w="6376" w:type="dxa"/>
              <w:jc w:val="left"/>
              <w:tblInd w:w="0" w:type="dxa"/>
              <w:tblLayout w:type="fixed"/>
              <w:tblCellMar>
                <w:top w:w="28" w:type="dxa"/>
                <w:left w:w="28" w:type="dxa"/>
                <w:bottom w:w="28" w:type="dxa"/>
                <w:right w:w="28" w:type="dxa"/>
              </w:tblCellMar>
            </w:tblPr>
            <w:tblGrid>
              <w:gridCol w:w="6376"/>
            </w:tblGrid>
            <w:tr>
              <w:trPr/>
              <w:tc>
                <w:tcPr>
                  <w:tcW w:w="6376" w:type="dxa"/>
                  <w:tcBorders/>
                  <w:vAlign w:val="center"/>
                </w:tcPr>
                <w:p>
                  <w:pPr>
                    <w:pStyle w:val="TableContents"/>
                    <w:bidi w:val="0"/>
                    <w:spacing w:before="0" w:after="0"/>
                    <w:jc w:val="left"/>
                    <w:rPr/>
                  </w:pPr>
                  <w:r>
                    <w:rPr/>
                    <w:t>Mubadala Technology Investments (Mubadala Technology) LLC</w:t>
                  </w:r>
                </w:p>
              </w:tc>
            </w:tr>
          </w:tbl>
          <w:p>
            <w:pPr>
              <w:pStyle w:val="TableContents"/>
              <w:bidi w:val="0"/>
              <w:spacing w:before="0" w:after="283"/>
              <w:jc w:val="left"/>
              <w:rPr/>
            </w:pPr>
            <w:r>
              <w:rPr/>
            </w:r>
          </w:p>
        </w:tc>
        <w:tc>
          <w:tcPr>
            <w:tcW w:w="494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6"/>
        <w:gridCol w:w="4249"/>
      </w:tblGrid>
      <w:tr>
        <w:trPr/>
        <w:tc>
          <w:tcPr>
            <w:tcW w:w="59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Hernan Daniel Pellegrini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Hernan Daniel Pellegrini / Authorized Signatory</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49" w:type="dxa"/>
            <w:tcBorders/>
            <w:vAlign w:val="center"/>
          </w:tcPr>
          <w:p>
            <w:pPr>
              <w:pStyle w:val="TableContents"/>
              <w:bidi w:val="0"/>
              <w:spacing w:before="0" w:after="283"/>
              <w:jc w:val="left"/>
              <w:rPr>
                <w:sz w:val="4"/>
                <w:szCs w:val="4"/>
              </w:rPr>
            </w:pPr>
            <w:r>
              <w:rPr>
                <w:sz w:val="4"/>
                <w:szCs w:val="4"/>
              </w:rPr>
            </w:r>
          </w:p>
        </w:tc>
      </w:tr>
    </w:tbl>
    <w:tbl>
      <w:tblPr>
        <w:tblW w:w="9118" w:type="dxa"/>
        <w:jc w:val="left"/>
        <w:tblInd w:w="0" w:type="dxa"/>
        <w:tblLayout w:type="fixed"/>
        <w:tblCellMar>
          <w:top w:w="28" w:type="dxa"/>
          <w:left w:w="28" w:type="dxa"/>
          <w:bottom w:w="28" w:type="dxa"/>
          <w:right w:w="28" w:type="dxa"/>
        </w:tblCellMar>
      </w:tblPr>
      <w:tblGrid>
        <w:gridCol w:w="4559"/>
        <w:gridCol w:w="4559"/>
      </w:tblGrid>
      <w:tr>
        <w:trPr/>
        <w:tc>
          <w:tcPr>
            <w:tcW w:w="4559" w:type="dxa"/>
            <w:tcBorders/>
            <w:vAlign w:val="center"/>
          </w:tcPr>
          <w:p>
            <w:pPr>
              <w:pStyle w:val="TableContents"/>
              <w:bidi w:val="0"/>
              <w:spacing w:before="0" w:after="0"/>
              <w:jc w:val="left"/>
              <w:rPr/>
            </w:pPr>
            <w:r>
              <w:rPr/>
              <w:t> </w:t>
            </w:r>
          </w:p>
          <w:tbl>
            <w:tblPr>
              <w:tblW w:w="4396" w:type="dxa"/>
              <w:jc w:val="left"/>
              <w:tblInd w:w="0" w:type="dxa"/>
              <w:tblLayout w:type="fixed"/>
              <w:tblCellMar>
                <w:top w:w="28" w:type="dxa"/>
                <w:left w:w="28" w:type="dxa"/>
                <w:bottom w:w="28" w:type="dxa"/>
                <w:right w:w="28" w:type="dxa"/>
              </w:tblCellMar>
            </w:tblPr>
            <w:tblGrid>
              <w:gridCol w:w="4396"/>
            </w:tblGrid>
            <w:tr>
              <w:trPr/>
              <w:tc>
                <w:tcPr>
                  <w:tcW w:w="4396" w:type="dxa"/>
                  <w:tcBorders/>
                  <w:vAlign w:val="center"/>
                </w:tcPr>
                <w:p>
                  <w:pPr>
                    <w:pStyle w:val="TableContents"/>
                    <w:bidi w:val="0"/>
                    <w:spacing w:before="0" w:after="0"/>
                    <w:jc w:val="left"/>
                    <w:rPr/>
                  </w:pPr>
                  <w:r>
                    <w:rPr/>
                    <w:t>Mubadala Technology Investment Company</w:t>
                  </w:r>
                </w:p>
              </w:tc>
            </w:tr>
          </w:tbl>
          <w:p>
            <w:pPr>
              <w:pStyle w:val="TableContents"/>
              <w:bidi w:val="0"/>
              <w:spacing w:before="0" w:after="283"/>
              <w:jc w:val="left"/>
              <w:rPr/>
            </w:pPr>
            <w:r>
              <w:rPr/>
            </w:r>
          </w:p>
        </w:tc>
        <w:tc>
          <w:tcPr>
            <w:tcW w:w="45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6"/>
        <w:gridCol w:w="4249"/>
      </w:tblGrid>
      <w:tr>
        <w:trPr/>
        <w:tc>
          <w:tcPr>
            <w:tcW w:w="59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Hernan Daniel Pellegrini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Hernan Daniel Pellegrini / Authorized Signatory</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49" w:type="dxa"/>
            <w:tcBorders/>
            <w:vAlign w:val="center"/>
          </w:tcPr>
          <w:p>
            <w:pPr>
              <w:pStyle w:val="TableContents"/>
              <w:bidi w:val="0"/>
              <w:spacing w:before="0" w:after="283"/>
              <w:jc w:val="left"/>
              <w:rPr>
                <w:sz w:val="4"/>
                <w:szCs w:val="4"/>
              </w:rPr>
            </w:pPr>
            <w:r>
              <w:rPr>
                <w:sz w:val="4"/>
                <w:szCs w:val="4"/>
              </w:rPr>
            </w:r>
          </w:p>
        </w:tc>
      </w:tr>
    </w:tbl>
    <w:tbl>
      <w:tblPr>
        <w:tblW w:w="9236" w:type="dxa"/>
        <w:jc w:val="left"/>
        <w:tblInd w:w="0" w:type="dxa"/>
        <w:tblLayout w:type="fixed"/>
        <w:tblCellMar>
          <w:top w:w="28" w:type="dxa"/>
          <w:left w:w="28" w:type="dxa"/>
          <w:bottom w:w="28" w:type="dxa"/>
          <w:right w:w="28" w:type="dxa"/>
        </w:tblCellMar>
      </w:tblPr>
      <w:tblGrid>
        <w:gridCol w:w="4618"/>
        <w:gridCol w:w="4618"/>
      </w:tblGrid>
      <w:tr>
        <w:trPr/>
        <w:tc>
          <w:tcPr>
            <w:tcW w:w="4618" w:type="dxa"/>
            <w:tcBorders/>
            <w:vAlign w:val="center"/>
          </w:tcPr>
          <w:p>
            <w:pPr>
              <w:pStyle w:val="TableContents"/>
              <w:bidi w:val="0"/>
              <w:spacing w:before="0" w:after="0"/>
              <w:jc w:val="left"/>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0"/>
                    <w:jc w:val="left"/>
                    <w:rPr/>
                  </w:pPr>
                  <w:r>
                    <w:rPr/>
                    <w:t>MTI International Investment Company LLC</w:t>
                  </w:r>
                </w:p>
              </w:tc>
            </w:tr>
          </w:tbl>
          <w:p>
            <w:pPr>
              <w:pStyle w:val="TableContents"/>
              <w:bidi w:val="0"/>
              <w:spacing w:before="0" w:after="283"/>
              <w:jc w:val="left"/>
              <w:rPr/>
            </w:pPr>
            <w:r>
              <w:rPr/>
            </w:r>
          </w:p>
        </w:tc>
        <w:tc>
          <w:tcPr>
            <w:tcW w:w="46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6"/>
        <w:gridCol w:w="4249"/>
      </w:tblGrid>
      <w:tr>
        <w:trPr/>
        <w:tc>
          <w:tcPr>
            <w:tcW w:w="59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Hernan Daniel Pellegrini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Hernan Daniel Pellegrini / Authorized Signatory</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Index Exhibit 1 Agreement of Joint Filing as required by Rule 13d-1(k)(1) under the Act.* * Incorporated by reference to the Agreement of Joint Filing by Mubadala Investment Company PJSC, Mamoura Diversified Global Holding PJSC, Mubadala Technology Investments LLC, Mubadala Technology Investment Company and MTI International Investment Company LLC dated February 11, 2022, which was previously filed with the Commission as Exhibit to Schedule 13G filed by Mubadala Investment Company PJSC, Mamoura Diversified Global Holding PJSC, Mubadala Technology Investments LLC, Mubadala Technology Investment Company and MTI International Investment Company LLC on February 11, 2022 with respect to the shares of GLOBALFOUNDRIES Inc.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1749</Words>
  <Characters>9485</Characters>
  <CharactersWithSpaces>11145</CharactersWithSpaces>
  <Paragraphs>352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